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D51E" w14:textId="77777777" w:rsidR="00F6556E" w:rsidRPr="006745EF" w:rsidRDefault="005760DF" w:rsidP="005760DF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745EF">
        <w:rPr>
          <w:rFonts w:asciiTheme="minorHAnsi" w:hAnsiTheme="minorHAnsi" w:cstheme="minorHAnsi"/>
          <w:b/>
          <w:sz w:val="24"/>
          <w:szCs w:val="24"/>
        </w:rPr>
        <w:t>Request for Proposals</w:t>
      </w:r>
    </w:p>
    <w:p w14:paraId="11FCB1F3" w14:textId="77777777" w:rsidR="005760DF" w:rsidRPr="006745EF" w:rsidRDefault="00BA7D7F" w:rsidP="005760DF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t>Wood Chip Heating Fuel Supply</w:t>
      </w:r>
    </w:p>
    <w:p w14:paraId="264366C9" w14:textId="77777777" w:rsidR="005760DF" w:rsidRPr="006745EF" w:rsidRDefault="005760D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2CAE6A5" w14:textId="485872E9" w:rsidR="00BF4456" w:rsidRPr="006745EF" w:rsidRDefault="00BA7D7F" w:rsidP="00BF4456">
      <w:pPr>
        <w:rPr>
          <w:rFonts w:asciiTheme="minorHAnsi" w:hAnsiTheme="minorHAnsi" w:cstheme="minorHAnsi"/>
        </w:rPr>
      </w:pPr>
      <w:r w:rsidRPr="000C285C">
        <w:rPr>
          <w:rFonts w:asciiTheme="minorHAnsi" w:hAnsiTheme="minorHAnsi" w:cstheme="minorHAnsi"/>
          <w:highlight w:val="yellow"/>
        </w:rPr>
        <w:t>(Name of facility or end user)</w:t>
      </w:r>
      <w:r w:rsidR="00361768" w:rsidRPr="006745EF">
        <w:rPr>
          <w:rFonts w:asciiTheme="minorHAnsi" w:hAnsiTheme="minorHAnsi" w:cstheme="minorHAnsi"/>
        </w:rPr>
        <w:t xml:space="preserve"> </w:t>
      </w:r>
      <w:r w:rsidR="004B5C59" w:rsidRPr="006745EF">
        <w:rPr>
          <w:rFonts w:asciiTheme="minorHAnsi" w:hAnsiTheme="minorHAnsi" w:cstheme="minorHAnsi"/>
        </w:rPr>
        <w:t xml:space="preserve">located at (address of facility) </w:t>
      </w:r>
      <w:r w:rsidR="000D316C" w:rsidRPr="006745EF">
        <w:rPr>
          <w:rFonts w:asciiTheme="minorHAnsi" w:hAnsiTheme="minorHAnsi" w:cstheme="minorHAnsi"/>
        </w:rPr>
        <w:t xml:space="preserve">is seeking bids for the delivery of </w:t>
      </w:r>
      <w:r w:rsidRPr="006745EF">
        <w:rPr>
          <w:rFonts w:asciiTheme="minorHAnsi" w:hAnsiTheme="minorHAnsi" w:cstheme="minorHAnsi"/>
        </w:rPr>
        <w:t>wood chip heating</w:t>
      </w:r>
      <w:r w:rsidR="00BF4456" w:rsidRPr="006745EF">
        <w:rPr>
          <w:rFonts w:asciiTheme="minorHAnsi" w:hAnsiTheme="minorHAnsi" w:cstheme="minorHAnsi"/>
        </w:rPr>
        <w:t xml:space="preserve"> fuel supply for wood-fired boiler</w:t>
      </w:r>
      <w:r w:rsidRPr="006745EF">
        <w:rPr>
          <w:rFonts w:asciiTheme="minorHAnsi" w:hAnsiTheme="minorHAnsi" w:cstheme="minorHAnsi"/>
        </w:rPr>
        <w:t>(</w:t>
      </w:r>
      <w:r w:rsidR="00BF4456" w:rsidRPr="006745EF">
        <w:rPr>
          <w:rFonts w:asciiTheme="minorHAnsi" w:hAnsiTheme="minorHAnsi" w:cstheme="minorHAnsi"/>
        </w:rPr>
        <w:t>s</w:t>
      </w:r>
      <w:r w:rsidRPr="006745EF">
        <w:rPr>
          <w:rFonts w:asciiTheme="minorHAnsi" w:hAnsiTheme="minorHAnsi" w:cstheme="minorHAnsi"/>
        </w:rPr>
        <w:t>)</w:t>
      </w:r>
      <w:r w:rsidR="00BF4456" w:rsidRPr="006745EF">
        <w:rPr>
          <w:rFonts w:asciiTheme="minorHAnsi" w:hAnsiTheme="minorHAnsi" w:cstheme="minorHAnsi"/>
        </w:rPr>
        <w:t xml:space="preserve"> </w:t>
      </w:r>
      <w:r w:rsidR="00361768" w:rsidRPr="006745EF">
        <w:rPr>
          <w:rFonts w:asciiTheme="minorHAnsi" w:hAnsiTheme="minorHAnsi" w:cstheme="minorHAnsi"/>
        </w:rPr>
        <w:t xml:space="preserve">located at </w:t>
      </w:r>
      <w:r w:rsidR="00361768" w:rsidRPr="006745EF">
        <w:rPr>
          <w:rFonts w:asciiTheme="minorHAnsi" w:hAnsiTheme="minorHAnsi" w:cstheme="minorHAnsi"/>
          <w:highlight w:val="yellow"/>
        </w:rPr>
        <w:t>_______________________</w:t>
      </w:r>
      <w:r w:rsidR="00361768" w:rsidRPr="006745EF">
        <w:rPr>
          <w:rFonts w:asciiTheme="minorHAnsi" w:hAnsiTheme="minorHAnsi" w:cstheme="minorHAnsi"/>
        </w:rPr>
        <w:t xml:space="preserve"> for the </w:t>
      </w:r>
      <w:r w:rsidRPr="006745EF">
        <w:rPr>
          <w:rFonts w:asciiTheme="minorHAnsi" w:hAnsiTheme="minorHAnsi" w:cstheme="minorHAnsi"/>
        </w:rPr>
        <w:t xml:space="preserve">period, (month </w:t>
      </w:r>
      <w:r w:rsidR="00361768" w:rsidRPr="006745EF">
        <w:rPr>
          <w:rFonts w:asciiTheme="minorHAnsi" w:hAnsiTheme="minorHAnsi" w:cstheme="minorHAnsi"/>
        </w:rPr>
        <w:t>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through (month) </w:t>
      </w:r>
      <w:r w:rsidR="00361768" w:rsidRPr="006745EF">
        <w:rPr>
          <w:rFonts w:asciiTheme="minorHAnsi" w:hAnsiTheme="minorHAnsi" w:cstheme="minorHAnsi"/>
        </w:rPr>
        <w:t>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</w:t>
      </w:r>
      <w:r w:rsidR="00BF4456" w:rsidRPr="006745EF">
        <w:rPr>
          <w:rFonts w:asciiTheme="minorHAnsi" w:hAnsiTheme="minorHAnsi" w:cstheme="minorHAnsi"/>
        </w:rPr>
        <w:t xml:space="preserve">.  </w:t>
      </w:r>
      <w:r w:rsidRPr="006745EF">
        <w:rPr>
          <w:rFonts w:asciiTheme="minorHAnsi" w:hAnsiTheme="minorHAnsi" w:cstheme="minorHAnsi"/>
        </w:rPr>
        <w:t>(Name of facility or end user)</w:t>
      </w:r>
      <w:r w:rsidR="00BF4456" w:rsidRPr="006745EF">
        <w:rPr>
          <w:rFonts w:asciiTheme="minorHAnsi" w:hAnsiTheme="minorHAnsi" w:cstheme="minorHAnsi"/>
        </w:rPr>
        <w:t xml:space="preserve"> </w:t>
      </w:r>
      <w:r w:rsidRPr="006745EF">
        <w:rPr>
          <w:rFonts w:asciiTheme="minorHAnsi" w:hAnsiTheme="minorHAnsi" w:cstheme="minorHAnsi"/>
        </w:rPr>
        <w:t>anticipating using</w:t>
      </w:r>
      <w:r w:rsidR="00BF4456" w:rsidRPr="006745EF">
        <w:rPr>
          <w:rFonts w:asciiTheme="minorHAnsi" w:hAnsiTheme="minorHAnsi" w:cstheme="minorHAnsi"/>
        </w:rPr>
        <w:t xml:space="preserve"> </w:t>
      </w:r>
      <w:r w:rsidR="00011A6B" w:rsidRPr="006745EF">
        <w:rPr>
          <w:rFonts w:asciiTheme="minorHAnsi" w:hAnsiTheme="minorHAnsi" w:cstheme="minorHAnsi"/>
        </w:rPr>
        <w:t xml:space="preserve">a total of </w:t>
      </w:r>
      <w:r w:rsidRPr="006745EF">
        <w:rPr>
          <w:rFonts w:asciiTheme="minorHAnsi" w:hAnsiTheme="minorHAnsi" w:cstheme="minorHAnsi"/>
        </w:rPr>
        <w:t>approximately</w:t>
      </w:r>
      <w:r w:rsidR="00BF4456" w:rsidRPr="006745EF">
        <w:rPr>
          <w:rFonts w:asciiTheme="minorHAnsi" w:hAnsiTheme="minorHAnsi" w:cstheme="minorHAnsi"/>
        </w:rPr>
        <w:t xml:space="preserve"> </w:t>
      </w:r>
      <w:r w:rsidR="00361768" w:rsidRPr="006745EF">
        <w:rPr>
          <w:rFonts w:asciiTheme="minorHAnsi" w:hAnsiTheme="minorHAnsi" w:cstheme="minorHAnsi"/>
          <w:highlight w:val="yellow"/>
        </w:rPr>
        <w:t>_____</w:t>
      </w:r>
      <w:r w:rsidR="00011A6B" w:rsidRPr="006745EF">
        <w:rPr>
          <w:rFonts w:asciiTheme="minorHAnsi" w:hAnsiTheme="minorHAnsi" w:cstheme="minorHAnsi"/>
        </w:rPr>
        <w:t xml:space="preserve"> </w:t>
      </w:r>
      <w:r w:rsidR="00BF4456" w:rsidRPr="006745EF">
        <w:rPr>
          <w:rFonts w:asciiTheme="minorHAnsi" w:hAnsiTheme="minorHAnsi" w:cstheme="minorHAnsi"/>
        </w:rPr>
        <w:t>tons per year</w:t>
      </w:r>
      <w:r w:rsidRPr="006745EF">
        <w:rPr>
          <w:rFonts w:asciiTheme="minorHAnsi" w:hAnsiTheme="minorHAnsi" w:cstheme="minorHAnsi"/>
        </w:rPr>
        <w:t xml:space="preserve"> of wood chip fuel meeting the </w:t>
      </w:r>
      <w:r w:rsidR="000279D6" w:rsidRPr="006745EF">
        <w:rPr>
          <w:rFonts w:asciiTheme="minorHAnsi" w:hAnsiTheme="minorHAnsi" w:cstheme="minorHAnsi"/>
          <w:b/>
        </w:rPr>
        <w:t xml:space="preserve">ANSI/ASABE AD17225-4:2014 FEB2018 Solid biofuels -- Fuel specifications and classes -- Part 4: Graded wood chip </w:t>
      </w:r>
      <w:r w:rsidRPr="006745EF">
        <w:rPr>
          <w:rFonts w:asciiTheme="minorHAnsi" w:hAnsiTheme="minorHAnsi" w:cstheme="minorHAnsi"/>
          <w:b/>
        </w:rPr>
        <w:t>heating fuel technical quality standard</w:t>
      </w:r>
      <w:r w:rsidR="000279D6" w:rsidRPr="006745EF">
        <w:rPr>
          <w:rFonts w:asciiTheme="minorHAnsi" w:hAnsiTheme="minorHAnsi" w:cstheme="minorHAnsi"/>
        </w:rPr>
        <w:t xml:space="preserve"> </w:t>
      </w:r>
      <w:r w:rsidR="004548E5" w:rsidRPr="006745EF">
        <w:rPr>
          <w:rFonts w:asciiTheme="minorHAnsi" w:hAnsiTheme="minorHAnsi" w:cstheme="minorHAnsi"/>
        </w:rPr>
        <w:t>for Grade (</w:t>
      </w:r>
      <w:r w:rsidR="004548E5" w:rsidRPr="004F0DED">
        <w:rPr>
          <w:rFonts w:asciiTheme="minorHAnsi" w:hAnsiTheme="minorHAnsi" w:cstheme="minorHAnsi"/>
          <w:highlight w:val="yellow"/>
        </w:rPr>
        <w:t>A1, A2, B</w:t>
      </w:r>
      <w:r w:rsidR="004548E5" w:rsidRPr="006745EF">
        <w:rPr>
          <w:rFonts w:asciiTheme="minorHAnsi" w:hAnsiTheme="minorHAnsi" w:cstheme="minorHAnsi"/>
        </w:rPr>
        <w:t xml:space="preserve">) chips </w:t>
      </w:r>
      <w:r w:rsidR="000279D6" w:rsidRPr="006745EF">
        <w:rPr>
          <w:rFonts w:asciiTheme="minorHAnsi" w:hAnsiTheme="minorHAnsi" w:cstheme="minorHAnsi"/>
        </w:rPr>
        <w:t>(</w:t>
      </w:r>
      <w:r w:rsidR="004B5C59" w:rsidRPr="006745EF">
        <w:rPr>
          <w:rFonts w:asciiTheme="minorHAnsi" w:hAnsiTheme="minorHAnsi" w:cstheme="minorHAnsi"/>
        </w:rPr>
        <w:t>hereafter</w:t>
      </w:r>
      <w:r w:rsidR="000279D6" w:rsidRPr="006745EF">
        <w:rPr>
          <w:rFonts w:asciiTheme="minorHAnsi" w:hAnsiTheme="minorHAnsi" w:cstheme="minorHAnsi"/>
        </w:rPr>
        <w:t>, AD17225-4 Standard)</w:t>
      </w:r>
      <w:r w:rsidR="00BF4456" w:rsidRPr="006745EF">
        <w:rPr>
          <w:rFonts w:asciiTheme="minorHAnsi" w:hAnsiTheme="minorHAnsi" w:cstheme="minorHAnsi"/>
        </w:rPr>
        <w:t xml:space="preserve">, with </w:t>
      </w:r>
      <w:r w:rsidR="00974DB2" w:rsidRPr="006745EF">
        <w:rPr>
          <w:rFonts w:asciiTheme="minorHAnsi" w:hAnsiTheme="minorHAnsi" w:cstheme="minorHAnsi"/>
        </w:rPr>
        <w:t xml:space="preserve">use and </w:t>
      </w:r>
      <w:r w:rsidR="00BF4456" w:rsidRPr="006745EF">
        <w:rPr>
          <w:rFonts w:asciiTheme="minorHAnsi" w:hAnsiTheme="minorHAnsi" w:cstheme="minorHAnsi"/>
        </w:rPr>
        <w:t xml:space="preserve">schedule </w:t>
      </w:r>
      <w:r w:rsidRPr="006745EF">
        <w:rPr>
          <w:rFonts w:asciiTheme="minorHAnsi" w:hAnsiTheme="minorHAnsi" w:cstheme="minorHAnsi"/>
        </w:rPr>
        <w:t xml:space="preserve">of delivery </w:t>
      </w:r>
      <w:r w:rsidR="00BF4456" w:rsidRPr="006745EF">
        <w:rPr>
          <w:rFonts w:asciiTheme="minorHAnsi" w:hAnsiTheme="minorHAnsi" w:cstheme="minorHAnsi"/>
        </w:rPr>
        <w:t xml:space="preserve">determined by </w:t>
      </w:r>
      <w:r w:rsidR="00BF4456" w:rsidRPr="006745EF">
        <w:rPr>
          <w:rFonts w:asciiTheme="minorHAnsi" w:hAnsiTheme="minorHAnsi" w:cstheme="minorHAnsi"/>
        </w:rPr>
        <w:lastRenderedPageBreak/>
        <w:t>actual heating needs.</w:t>
      </w:r>
      <w:r w:rsidR="00BE0F76">
        <w:rPr>
          <w:rFonts w:asciiTheme="minorHAnsi" w:hAnsiTheme="minorHAnsi" w:cstheme="minorHAnsi"/>
        </w:rPr>
        <w:t xml:space="preserve">  A copy of the standard is available by email order at </w:t>
      </w:r>
      <w:hyperlink r:id="rId7" w:history="1">
        <w:r w:rsidR="00BE0F76" w:rsidRPr="000C285C">
          <w:rPr>
            <w:rStyle w:val="Hyperlink"/>
            <w:rFonts w:asciiTheme="minorHAnsi" w:hAnsiTheme="minorHAnsi" w:cstheme="minorHAnsi"/>
            <w:color w:val="FF0000"/>
          </w:rPr>
          <w:t>OrderStandard@asabe.org</w:t>
        </w:r>
      </w:hyperlink>
      <w:r w:rsidR="00BE0F76" w:rsidRPr="000C285C">
        <w:rPr>
          <w:rFonts w:asciiTheme="minorHAnsi" w:hAnsiTheme="minorHAnsi" w:cstheme="minorHAnsi"/>
          <w:color w:val="FF0000"/>
        </w:rPr>
        <w:t>.</w:t>
      </w:r>
      <w:r w:rsidR="00BE0F76" w:rsidRPr="000C285C">
        <w:rPr>
          <w:rFonts w:asciiTheme="minorHAnsi" w:hAnsiTheme="minorHAnsi" w:cstheme="minorHAnsi"/>
        </w:rPr>
        <w:t>.</w:t>
      </w:r>
      <w:r w:rsidR="00BE0F76" w:rsidRPr="006745EF">
        <w:rPr>
          <w:rFonts w:asciiTheme="minorHAnsi" w:hAnsiTheme="minorHAnsi" w:cstheme="minorHAnsi"/>
        </w:rPr>
        <w:t xml:space="preserve">  </w:t>
      </w:r>
      <w:r w:rsidR="00BE0F76">
        <w:rPr>
          <w:rFonts w:asciiTheme="minorHAnsi" w:hAnsiTheme="minorHAnsi" w:cstheme="minorHAnsi"/>
        </w:rPr>
        <w:t xml:space="preserve">A summary of the standard can be downloaded from </w:t>
      </w:r>
      <w:r w:rsidR="00E673C4">
        <w:rPr>
          <w:rFonts w:asciiTheme="minorHAnsi" w:hAnsiTheme="minorHAnsi" w:cstheme="minorHAnsi"/>
        </w:rPr>
        <w:t xml:space="preserve">- </w:t>
      </w:r>
      <w:hyperlink r:id="rId8" w:history="1">
        <w:r w:rsidR="00BE0F76" w:rsidRPr="004F0DED">
          <w:rPr>
            <w:rStyle w:val="Hyperlink"/>
            <w:rFonts w:asciiTheme="minorHAnsi" w:hAnsiTheme="minorHAnsi" w:cstheme="minorHAnsi"/>
          </w:rPr>
          <w:t>www.woodchip</w:t>
        </w:r>
        <w:r w:rsidR="00BE0F76" w:rsidRPr="007672F8">
          <w:rPr>
            <w:rStyle w:val="Hyperlink"/>
            <w:rFonts w:asciiTheme="minorHAnsi" w:hAnsiTheme="minorHAnsi" w:cstheme="minorHAnsi"/>
          </w:rPr>
          <w:t>standard.org</w:t>
        </w:r>
      </w:hyperlink>
      <w:r w:rsidR="00BE0F76">
        <w:rPr>
          <w:rFonts w:asciiTheme="minorHAnsi" w:hAnsiTheme="minorHAnsi" w:cstheme="minorHAnsi"/>
        </w:rPr>
        <w:t xml:space="preserve">.  </w:t>
      </w:r>
    </w:p>
    <w:p w14:paraId="3CFEEF34" w14:textId="77777777" w:rsidR="000D316C" w:rsidRPr="006745EF" w:rsidRDefault="000D316C" w:rsidP="00BF4456">
      <w:pPr>
        <w:rPr>
          <w:rFonts w:asciiTheme="minorHAnsi" w:hAnsiTheme="minorHAnsi" w:cstheme="minorHAnsi"/>
        </w:rPr>
      </w:pPr>
    </w:p>
    <w:p w14:paraId="1B2B7EA1" w14:textId="0CD3F789" w:rsidR="000D316C" w:rsidRPr="006745EF" w:rsidRDefault="00BA7D7F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 xml:space="preserve">(Name of facility or end user) </w:t>
      </w:r>
      <w:r w:rsidR="00361768" w:rsidRPr="006745EF">
        <w:rPr>
          <w:rFonts w:asciiTheme="minorHAnsi" w:hAnsiTheme="minorHAnsi" w:cstheme="minorHAnsi"/>
        </w:rPr>
        <w:t>will require</w:t>
      </w:r>
      <w:r w:rsidR="00634E3B" w:rsidRPr="006745EF">
        <w:rPr>
          <w:rFonts w:asciiTheme="minorHAnsi" w:hAnsiTheme="minorHAnsi" w:cstheme="minorHAnsi"/>
        </w:rPr>
        <w:t xml:space="preserve"> </w:t>
      </w:r>
      <w:r w:rsidRPr="006745EF">
        <w:rPr>
          <w:rFonts w:asciiTheme="minorHAnsi" w:hAnsiTheme="minorHAnsi" w:cstheme="minorHAnsi"/>
        </w:rPr>
        <w:t>wood chip heating</w:t>
      </w:r>
      <w:r w:rsidR="000C2F68" w:rsidRPr="006745EF">
        <w:rPr>
          <w:rFonts w:asciiTheme="minorHAnsi" w:hAnsiTheme="minorHAnsi" w:cstheme="minorHAnsi"/>
        </w:rPr>
        <w:t xml:space="preserve"> fuel beginning in </w:t>
      </w:r>
      <w:r w:rsidR="00361768" w:rsidRPr="006745EF">
        <w:rPr>
          <w:rFonts w:asciiTheme="minorHAnsi" w:hAnsiTheme="minorHAnsi" w:cstheme="minorHAnsi"/>
          <w:highlight w:val="yellow"/>
        </w:rPr>
        <w:t>_______</w:t>
      </w:r>
      <w:r w:rsidR="000C2F68" w:rsidRPr="006745EF">
        <w:rPr>
          <w:rFonts w:asciiTheme="minorHAnsi" w:hAnsiTheme="minorHAnsi" w:cstheme="minorHAnsi"/>
        </w:rPr>
        <w:t xml:space="preserve"> 201</w:t>
      </w:r>
      <w:r w:rsidR="00361768" w:rsidRPr="006745EF">
        <w:rPr>
          <w:rFonts w:asciiTheme="minorHAnsi" w:hAnsiTheme="minorHAnsi" w:cstheme="minorHAnsi"/>
          <w:highlight w:val="yellow"/>
        </w:rPr>
        <w:t>_</w:t>
      </w:r>
      <w:r w:rsidR="000C2F68" w:rsidRPr="006745EF">
        <w:rPr>
          <w:rFonts w:asciiTheme="minorHAnsi" w:hAnsiTheme="minorHAnsi" w:cstheme="minorHAnsi"/>
        </w:rPr>
        <w:t xml:space="preserve">.  </w:t>
      </w:r>
      <w:r w:rsidRPr="006745EF">
        <w:rPr>
          <w:rFonts w:asciiTheme="minorHAnsi" w:hAnsiTheme="minorHAnsi" w:cstheme="minorHAnsi"/>
        </w:rPr>
        <w:t xml:space="preserve">(Name of facility or end user) </w:t>
      </w:r>
      <w:r w:rsidR="000C2F68" w:rsidRPr="006745EF">
        <w:rPr>
          <w:rFonts w:asciiTheme="minorHAnsi" w:hAnsiTheme="minorHAnsi" w:cstheme="minorHAnsi"/>
        </w:rPr>
        <w:t xml:space="preserve">prefers bids that cover the next </w:t>
      </w:r>
      <w:r w:rsidR="000279D6" w:rsidRPr="006745EF">
        <w:rPr>
          <w:rFonts w:asciiTheme="minorHAnsi" w:hAnsiTheme="minorHAnsi" w:cstheme="minorHAnsi"/>
        </w:rPr>
        <w:t>(two or three)</w:t>
      </w:r>
      <w:r w:rsidR="000C2F68" w:rsidRPr="006745EF">
        <w:rPr>
          <w:rFonts w:asciiTheme="minorHAnsi" w:hAnsiTheme="minorHAnsi" w:cstheme="minorHAnsi"/>
        </w:rPr>
        <w:t xml:space="preserve"> heating seasons</w:t>
      </w:r>
      <w:r w:rsidR="00AB3EA1" w:rsidRPr="006745EF">
        <w:rPr>
          <w:rFonts w:asciiTheme="minorHAnsi" w:hAnsiTheme="minorHAnsi" w:cstheme="minorHAnsi"/>
        </w:rPr>
        <w:t xml:space="preserve"> (July to June for the years 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-20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, 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-20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, and 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-20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)</w:t>
      </w:r>
      <w:r w:rsidR="000C2F68" w:rsidRPr="006745EF">
        <w:rPr>
          <w:rFonts w:asciiTheme="minorHAnsi" w:hAnsiTheme="minorHAnsi" w:cstheme="minorHAnsi"/>
        </w:rPr>
        <w:t>, at a known or formula-based price, but will entertain all proposals</w:t>
      </w:r>
      <w:r w:rsidR="00AB3EA1" w:rsidRPr="006745EF">
        <w:rPr>
          <w:rFonts w:asciiTheme="minorHAnsi" w:hAnsiTheme="minorHAnsi" w:cstheme="minorHAnsi"/>
        </w:rPr>
        <w:t xml:space="preserve"> (including single year bids)</w:t>
      </w:r>
      <w:r w:rsidR="000C2F68" w:rsidRPr="006745EF">
        <w:rPr>
          <w:rFonts w:asciiTheme="minorHAnsi" w:hAnsiTheme="minorHAnsi" w:cstheme="minorHAnsi"/>
        </w:rPr>
        <w:t>.</w:t>
      </w:r>
    </w:p>
    <w:p w14:paraId="6EA59DB5" w14:textId="77777777" w:rsidR="000D316C" w:rsidRPr="006745EF" w:rsidRDefault="000D316C" w:rsidP="00BF4456">
      <w:pPr>
        <w:rPr>
          <w:rFonts w:asciiTheme="minorHAnsi" w:hAnsiTheme="minorHAnsi" w:cstheme="minorHAnsi"/>
        </w:rPr>
      </w:pPr>
    </w:p>
    <w:p w14:paraId="2ADF3950" w14:textId="1FE79361" w:rsidR="004548E5" w:rsidRPr="006745EF" w:rsidRDefault="004548E5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About the Facility</w:t>
      </w:r>
    </w:p>
    <w:p w14:paraId="50A68921" w14:textId="1D837253" w:rsidR="004548E5" w:rsidRPr="006745EF" w:rsidRDefault="004548E5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 xml:space="preserve">_____________ operates a ____ MMBTU/hr wood chip boiler manufactured by _____________ to heat approximately _________ square feet of building area.  </w:t>
      </w:r>
    </w:p>
    <w:p w14:paraId="1DB756A3" w14:textId="77777777" w:rsidR="004548E5" w:rsidRPr="006745EF" w:rsidRDefault="004548E5" w:rsidP="00BF4456">
      <w:pPr>
        <w:rPr>
          <w:rFonts w:asciiTheme="minorHAnsi" w:hAnsiTheme="minorHAnsi" w:cstheme="minorHAnsi"/>
        </w:rPr>
      </w:pPr>
    </w:p>
    <w:p w14:paraId="4120ED4F" w14:textId="4FEA1D42" w:rsidR="004B5C59" w:rsidRPr="006745EF" w:rsidRDefault="004548E5" w:rsidP="004B5C59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 xml:space="preserve">Wood chip fuel is delivered via </w:t>
      </w:r>
      <w:r w:rsidR="004B5C59" w:rsidRPr="006745EF">
        <w:rPr>
          <w:rFonts w:asciiTheme="minorHAnsi" w:hAnsiTheme="minorHAnsi" w:cstheme="minorHAnsi"/>
        </w:rPr>
        <w:t>(</w:t>
      </w:r>
      <w:r w:rsidRPr="006745EF">
        <w:rPr>
          <w:rFonts w:asciiTheme="minorHAnsi" w:hAnsiTheme="minorHAnsi" w:cstheme="minorHAnsi"/>
        </w:rPr>
        <w:t>live floor trailer/dump truck/blower truck</w:t>
      </w:r>
      <w:r w:rsidR="004B5C59" w:rsidRPr="006745EF">
        <w:rPr>
          <w:rFonts w:asciiTheme="minorHAnsi" w:hAnsiTheme="minorHAnsi" w:cstheme="minorHAnsi"/>
        </w:rPr>
        <w:t>)</w:t>
      </w:r>
      <w:r w:rsidRPr="006745EF">
        <w:rPr>
          <w:rFonts w:asciiTheme="minorHAnsi" w:hAnsiTheme="minorHAnsi" w:cstheme="minorHAnsi"/>
        </w:rPr>
        <w:t xml:space="preserve"> to </w:t>
      </w:r>
      <w:r w:rsidRPr="000C285C">
        <w:rPr>
          <w:rFonts w:asciiTheme="minorHAnsi" w:hAnsiTheme="minorHAnsi" w:cstheme="minorHAnsi"/>
          <w:highlight w:val="yellow"/>
        </w:rPr>
        <w:t xml:space="preserve">a </w:t>
      </w:r>
      <w:r w:rsidR="006745EF" w:rsidRPr="000C285C">
        <w:rPr>
          <w:rFonts w:asciiTheme="minorHAnsi" w:hAnsiTheme="minorHAnsi" w:cstheme="minorHAnsi"/>
          <w:highlight w:val="yellow"/>
        </w:rPr>
        <w:t>covered unloading</w:t>
      </w:r>
      <w:r w:rsidRPr="000C285C">
        <w:rPr>
          <w:rFonts w:asciiTheme="minorHAnsi" w:hAnsiTheme="minorHAnsi" w:cstheme="minorHAnsi"/>
          <w:highlight w:val="yellow"/>
        </w:rPr>
        <w:t xml:space="preserve"> and storage bin</w:t>
      </w:r>
      <w:r w:rsidRPr="006745EF">
        <w:rPr>
          <w:rFonts w:asciiTheme="minorHAnsi" w:hAnsiTheme="minorHAnsi" w:cstheme="minorHAnsi"/>
        </w:rPr>
        <w:t xml:space="preserve"> with a capacity of </w:t>
      </w:r>
      <w:r w:rsidRPr="000C285C">
        <w:rPr>
          <w:rFonts w:asciiTheme="minorHAnsi" w:hAnsiTheme="minorHAnsi" w:cstheme="minorHAnsi"/>
          <w:highlight w:val="yellow"/>
        </w:rPr>
        <w:t>___</w:t>
      </w:r>
      <w:r w:rsidRPr="006745EF">
        <w:rPr>
          <w:rFonts w:asciiTheme="minorHAnsi" w:hAnsiTheme="minorHAnsi" w:cstheme="minorHAnsi"/>
        </w:rPr>
        <w:t xml:space="preserve"> tons.  </w:t>
      </w:r>
      <w:r w:rsidR="004B5C59" w:rsidRPr="006745EF">
        <w:rPr>
          <w:rFonts w:asciiTheme="minorHAnsi" w:hAnsiTheme="minorHAnsi" w:cstheme="minorHAnsi"/>
        </w:rPr>
        <w:t xml:space="preserve">No more than </w:t>
      </w:r>
      <w:r w:rsidR="004B5C59" w:rsidRPr="000C285C">
        <w:rPr>
          <w:rFonts w:asciiTheme="minorHAnsi" w:hAnsiTheme="minorHAnsi" w:cstheme="minorHAnsi"/>
          <w:highlight w:val="yellow"/>
        </w:rPr>
        <w:t>_</w:t>
      </w:r>
      <w:r w:rsidR="000C285C" w:rsidRPr="000C285C">
        <w:rPr>
          <w:rFonts w:asciiTheme="minorHAnsi" w:hAnsiTheme="minorHAnsi" w:cstheme="minorHAnsi"/>
          <w:highlight w:val="yellow"/>
        </w:rPr>
        <w:t>_</w:t>
      </w:r>
      <w:r w:rsidR="004B5C59" w:rsidRPr="000C285C">
        <w:rPr>
          <w:rFonts w:asciiTheme="minorHAnsi" w:hAnsiTheme="minorHAnsi" w:cstheme="minorHAnsi"/>
          <w:highlight w:val="yellow"/>
        </w:rPr>
        <w:t>_</w:t>
      </w:r>
      <w:r w:rsidR="004B5C59" w:rsidRPr="006745EF">
        <w:rPr>
          <w:rFonts w:asciiTheme="minorHAnsi" w:hAnsiTheme="minorHAnsi" w:cstheme="minorHAnsi"/>
        </w:rPr>
        <w:t xml:space="preserve"> tons can be off-loaded at any time.  </w:t>
      </w:r>
      <w:r w:rsidRPr="006745EF">
        <w:rPr>
          <w:rFonts w:asciiTheme="minorHAnsi" w:hAnsiTheme="minorHAnsi" w:cstheme="minorHAnsi"/>
        </w:rPr>
        <w:t xml:space="preserve">Permissible unloading hours are </w:t>
      </w:r>
      <w:r w:rsidRPr="000C285C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AM to </w:t>
      </w:r>
      <w:r w:rsidRPr="000C285C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PM, </w:t>
      </w:r>
      <w:r w:rsidRPr="000C285C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days per week.  Trucks must exercise caution when entering and exiting the facility (</w:t>
      </w:r>
      <w:r w:rsidRPr="000C285C">
        <w:rPr>
          <w:rFonts w:asciiTheme="minorHAnsi" w:hAnsiTheme="minorHAnsi" w:cstheme="minorHAnsi"/>
          <w:highlight w:val="yellow"/>
        </w:rPr>
        <w:t>can add additional stipulations here regarding access to/egress from facility and pedestrian/vehicle traffic)</w:t>
      </w:r>
      <w:r w:rsidRPr="006745EF">
        <w:rPr>
          <w:rFonts w:asciiTheme="minorHAnsi" w:hAnsiTheme="minorHAnsi" w:cstheme="minorHAnsi"/>
        </w:rPr>
        <w:t>.</w:t>
      </w:r>
      <w:r w:rsidR="004B5C59" w:rsidRPr="006745EF">
        <w:rPr>
          <w:rFonts w:asciiTheme="minorHAnsi" w:hAnsiTheme="minorHAnsi" w:cstheme="minorHAnsi"/>
        </w:rPr>
        <w:t xml:space="preserve">  See attached map for site detail.</w:t>
      </w:r>
    </w:p>
    <w:p w14:paraId="7413B69D" w14:textId="77777777" w:rsidR="006745EF" w:rsidRPr="006745EF" w:rsidRDefault="006745EF" w:rsidP="004B5C59">
      <w:pPr>
        <w:rPr>
          <w:rFonts w:asciiTheme="minorHAnsi" w:hAnsiTheme="minorHAnsi" w:cstheme="minorHAnsi"/>
        </w:rPr>
      </w:pPr>
    </w:p>
    <w:p w14:paraId="5EBB6137" w14:textId="77777777" w:rsidR="006745EF" w:rsidRPr="006745EF" w:rsidRDefault="006745EF" w:rsidP="006745E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Bidders may inspect and verify delivery location(s), at their option.  To arrange a site visit, please contact:</w:t>
      </w:r>
    </w:p>
    <w:p w14:paraId="558D65D4" w14:textId="77777777" w:rsidR="006745EF" w:rsidRPr="006745EF" w:rsidRDefault="006745EF" w:rsidP="006745EF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C88509B" w14:textId="77777777" w:rsidR="006745EF" w:rsidRPr="006745EF" w:rsidRDefault="006745EF" w:rsidP="006745EF">
      <w:pPr>
        <w:ind w:left="720"/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  <w:highlight w:val="yellow"/>
        </w:rPr>
        <w:t>_______________</w:t>
      </w:r>
      <w:r w:rsidRPr="006745EF">
        <w:rPr>
          <w:rFonts w:asciiTheme="minorHAnsi" w:hAnsiTheme="minorHAnsi" w:cstheme="minorHAnsi"/>
        </w:rPr>
        <w:t xml:space="preserve"> (name)</w:t>
      </w:r>
    </w:p>
    <w:p w14:paraId="3351A889" w14:textId="19F511BB" w:rsidR="006745EF" w:rsidRPr="006745EF" w:rsidRDefault="006745EF" w:rsidP="006745EF">
      <w:pPr>
        <w:ind w:left="720"/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  <w:highlight w:val="yellow"/>
        </w:rPr>
        <w:t>_______________</w:t>
      </w:r>
      <w:r w:rsidRPr="006745EF">
        <w:rPr>
          <w:rFonts w:asciiTheme="minorHAnsi" w:hAnsiTheme="minorHAnsi" w:cstheme="minorHAnsi"/>
        </w:rPr>
        <w:t xml:space="preserve"> (address)</w:t>
      </w:r>
    </w:p>
    <w:p w14:paraId="5EF592F9" w14:textId="77777777" w:rsidR="004548E5" w:rsidRPr="006745EF" w:rsidRDefault="004548E5" w:rsidP="00BF4456">
      <w:pPr>
        <w:rPr>
          <w:rFonts w:asciiTheme="minorHAnsi" w:hAnsiTheme="minorHAnsi" w:cstheme="minorHAnsi"/>
        </w:rPr>
      </w:pPr>
    </w:p>
    <w:p w14:paraId="01A3007D" w14:textId="21BCD06C" w:rsidR="004F0DED" w:rsidRDefault="004B5C59" w:rsidP="00BF4456">
      <w:pPr>
        <w:rPr>
          <w:rFonts w:asciiTheme="minorHAnsi" w:hAnsiTheme="minorHAnsi" w:cstheme="minorHAnsi"/>
        </w:rPr>
      </w:pPr>
      <w:r w:rsidRPr="000C285C">
        <w:rPr>
          <w:rFonts w:asciiTheme="minorHAnsi" w:hAnsiTheme="minorHAnsi" w:cstheme="minorHAnsi"/>
          <w:highlight w:val="yellow"/>
        </w:rPr>
        <w:t>(Name of facility)</w:t>
      </w:r>
      <w:r w:rsidR="004548E5" w:rsidRPr="006745EF">
        <w:rPr>
          <w:rFonts w:asciiTheme="minorHAnsi" w:hAnsiTheme="minorHAnsi" w:cstheme="minorHAnsi"/>
        </w:rPr>
        <w:t xml:space="preserve"> estimates the need for approximately </w:t>
      </w:r>
      <w:r w:rsidR="004548E5" w:rsidRPr="000C285C">
        <w:rPr>
          <w:rFonts w:asciiTheme="minorHAnsi" w:hAnsiTheme="minorHAnsi" w:cstheme="minorHAnsi"/>
          <w:highlight w:val="yellow"/>
        </w:rPr>
        <w:t>____</w:t>
      </w:r>
      <w:r w:rsidR="004548E5" w:rsidRPr="006745EF">
        <w:rPr>
          <w:rFonts w:asciiTheme="minorHAnsi" w:hAnsiTheme="minorHAnsi" w:cstheme="minorHAnsi"/>
        </w:rPr>
        <w:t xml:space="preserve"> tons of wood chip fuel annually.  Fuel must meet or exceed technical fuel quality standards of Grade (</w:t>
      </w:r>
      <w:r w:rsidR="004F0DED">
        <w:rPr>
          <w:rFonts w:asciiTheme="minorHAnsi" w:hAnsiTheme="minorHAnsi" w:cstheme="minorHAnsi"/>
        </w:rPr>
        <w:t xml:space="preserve">select </w:t>
      </w:r>
      <w:r w:rsidR="004548E5" w:rsidRPr="004F0DED">
        <w:rPr>
          <w:rFonts w:asciiTheme="minorHAnsi" w:hAnsiTheme="minorHAnsi" w:cstheme="minorHAnsi"/>
          <w:highlight w:val="yellow"/>
        </w:rPr>
        <w:t>A1, A2, B</w:t>
      </w:r>
      <w:r w:rsidR="004F0DED">
        <w:rPr>
          <w:rFonts w:asciiTheme="minorHAnsi" w:hAnsiTheme="minorHAnsi" w:cstheme="minorHAnsi"/>
        </w:rPr>
        <w:t xml:space="preserve"> – see grade illustration on next page</w:t>
      </w:r>
      <w:r w:rsidR="004548E5" w:rsidRPr="006745EF">
        <w:rPr>
          <w:rFonts w:asciiTheme="minorHAnsi" w:hAnsiTheme="minorHAnsi" w:cstheme="minorHAnsi"/>
        </w:rPr>
        <w:t xml:space="preserve">) of </w:t>
      </w:r>
      <w:r w:rsidRPr="006745EF">
        <w:rPr>
          <w:rFonts w:asciiTheme="minorHAnsi" w:hAnsiTheme="minorHAnsi" w:cstheme="minorHAnsi"/>
        </w:rPr>
        <w:t xml:space="preserve">the </w:t>
      </w:r>
      <w:r w:rsidR="004548E5" w:rsidRPr="006745EF">
        <w:rPr>
          <w:rFonts w:asciiTheme="minorHAnsi" w:hAnsiTheme="minorHAnsi" w:cstheme="minorHAnsi"/>
        </w:rPr>
        <w:t xml:space="preserve">AD17225-4 Standard.  </w:t>
      </w:r>
      <w:r w:rsidR="004F0DED">
        <w:rPr>
          <w:rFonts w:asciiTheme="minorHAnsi" w:hAnsiTheme="minorHAnsi" w:cstheme="minorHAnsi"/>
        </w:rPr>
        <w:t xml:space="preserve"> </w:t>
      </w:r>
    </w:p>
    <w:p w14:paraId="40B7C2D4" w14:textId="77777777" w:rsidR="004F0DED" w:rsidRDefault="004F0DED" w:rsidP="00BF4456">
      <w:pPr>
        <w:rPr>
          <w:rFonts w:asciiTheme="minorHAnsi" w:hAnsiTheme="minorHAnsi" w:cstheme="minorHAnsi"/>
        </w:rPr>
      </w:pPr>
    </w:p>
    <w:p w14:paraId="0E145232" w14:textId="65567447" w:rsidR="004548E5" w:rsidRPr="006745EF" w:rsidRDefault="008106CD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The general physical and chemical parameters that fuel must meet or exceed are summarized as follows</w:t>
      </w:r>
      <w:r w:rsidR="004B5C59" w:rsidRPr="006745EF">
        <w:rPr>
          <w:rFonts w:asciiTheme="minorHAnsi" w:hAnsiTheme="minorHAnsi" w:cstheme="minorHAnsi"/>
        </w:rPr>
        <w:t xml:space="preserve"> (details depend on which grade is specified)</w:t>
      </w:r>
      <w:r w:rsidRPr="006745EF">
        <w:rPr>
          <w:rFonts w:asciiTheme="minorHAnsi" w:hAnsiTheme="minorHAnsi" w:cstheme="minorHAnsi"/>
        </w:rPr>
        <w:t>:</w:t>
      </w:r>
    </w:p>
    <w:p w14:paraId="29B95B74" w14:textId="77777777" w:rsidR="008106CD" w:rsidRPr="006745EF" w:rsidRDefault="008106CD" w:rsidP="00BF4456">
      <w:pPr>
        <w:rPr>
          <w:rFonts w:asciiTheme="minorHAnsi" w:hAnsiTheme="minorHAnsi" w:cstheme="minorHAnsi"/>
        </w:rPr>
      </w:pPr>
    </w:p>
    <w:p w14:paraId="5ED389EB" w14:textId="5BF2DBEE" w:rsidR="004B5C59" w:rsidRPr="006745EF" w:rsidRDefault="004B5C59" w:rsidP="004B5C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Particle size</w:t>
      </w:r>
      <w:r w:rsidR="004F0DED">
        <w:rPr>
          <w:rFonts w:asciiTheme="minorHAnsi" w:hAnsiTheme="minorHAnsi" w:cstheme="minorHAnsi"/>
        </w:rPr>
        <w:t xml:space="preserve"> – select size class (P9.5S, P16S, P25S, P38S, P50S)</w:t>
      </w:r>
    </w:p>
    <w:p w14:paraId="66137BCF" w14:textId="02E089DC" w:rsidR="004B5C59" w:rsidRPr="006745EF" w:rsidRDefault="004B5C59" w:rsidP="004B5C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Moisture content</w:t>
      </w:r>
      <w:r w:rsidR="004F0DED">
        <w:rPr>
          <w:rFonts w:asciiTheme="minorHAnsi" w:hAnsiTheme="minorHAnsi" w:cstheme="minorHAnsi"/>
        </w:rPr>
        <w:t xml:space="preserve"> – select moisture class (M13, M25, M30, M35, M50)</w:t>
      </w:r>
    </w:p>
    <w:p w14:paraId="43FD610B" w14:textId="2A80A69B" w:rsidR="00BE0F76" w:rsidRPr="006B7C18" w:rsidRDefault="00BE0F76" w:rsidP="006B7C18">
      <w:pPr>
        <w:ind w:left="-360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86EAEE1" wp14:editId="26738453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5951220" cy="4067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e Diagra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4228" r="10639" b="3051"/>
                    <a:stretch/>
                  </pic:blipFill>
                  <pic:spPr bwMode="auto">
                    <a:xfrm>
                      <a:off x="0" y="0"/>
                      <a:ext cx="595122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DF594" w14:textId="77777777" w:rsidR="006B7C18" w:rsidRDefault="006B7C18" w:rsidP="006745EF">
      <w:pPr>
        <w:pStyle w:val="ListParagraph"/>
        <w:ind w:left="0"/>
        <w:rPr>
          <w:rFonts w:asciiTheme="minorHAnsi" w:hAnsiTheme="minorHAnsi" w:cstheme="minorHAnsi"/>
        </w:rPr>
      </w:pPr>
    </w:p>
    <w:p w14:paraId="073EECF9" w14:textId="370372B8" w:rsidR="006745EF" w:rsidRDefault="006745EF" w:rsidP="006745EF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 chip fuel must be clean and free of any non-wood contaminants including soil, rocks, plastic, metal, chemically treated wood etc.</w:t>
      </w:r>
    </w:p>
    <w:p w14:paraId="4F14C88D" w14:textId="77777777" w:rsidR="006745EF" w:rsidRPr="006745EF" w:rsidRDefault="006745EF" w:rsidP="006745EF">
      <w:pPr>
        <w:pStyle w:val="ListParagraph"/>
        <w:ind w:left="0"/>
        <w:rPr>
          <w:rFonts w:asciiTheme="minorHAnsi" w:hAnsiTheme="minorHAnsi" w:cstheme="minorHAnsi"/>
        </w:rPr>
      </w:pPr>
    </w:p>
    <w:p w14:paraId="076CBCD5" w14:textId="35D433FD" w:rsidR="00011A6B" w:rsidRPr="006745EF" w:rsidRDefault="00EA2BA5" w:rsidP="006745EF">
      <w:pPr>
        <w:pStyle w:val="ListParagraph"/>
        <w:ind w:left="0"/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Evidence of complian</w:t>
      </w:r>
      <w:r w:rsidR="00C85F5F" w:rsidRPr="006745EF">
        <w:rPr>
          <w:rFonts w:asciiTheme="minorHAnsi" w:hAnsiTheme="minorHAnsi" w:cstheme="minorHAnsi"/>
        </w:rPr>
        <w:t>ce with th</w:t>
      </w:r>
      <w:r w:rsidR="004B5C59" w:rsidRPr="006745EF">
        <w:rPr>
          <w:rFonts w:asciiTheme="minorHAnsi" w:hAnsiTheme="minorHAnsi" w:cstheme="minorHAnsi"/>
        </w:rPr>
        <w:t xml:space="preserve">is standard must be submitted with this bid in the form of </w:t>
      </w:r>
      <w:r w:rsidR="006745EF" w:rsidRPr="006745EF">
        <w:rPr>
          <w:rFonts w:asciiTheme="minorHAnsi" w:hAnsiTheme="minorHAnsi" w:cstheme="minorHAnsi"/>
        </w:rPr>
        <w:t xml:space="preserve">independent </w:t>
      </w:r>
      <w:r w:rsidR="004B5C59" w:rsidRPr="006745EF">
        <w:rPr>
          <w:rFonts w:asciiTheme="minorHAnsi" w:hAnsiTheme="minorHAnsi" w:cstheme="minorHAnsi"/>
        </w:rPr>
        <w:t>third party test data certifying that wood chip fuel meets these minimum specifications</w:t>
      </w:r>
      <w:r w:rsidR="006745EF" w:rsidRPr="006745EF">
        <w:rPr>
          <w:rFonts w:asciiTheme="minorHAnsi" w:hAnsiTheme="minorHAnsi" w:cstheme="minorHAnsi"/>
        </w:rPr>
        <w:t xml:space="preserve">, conducted within the last two months.  The (name of facility) reserves the right to request a sample and conduct an independent third party test to verify compliance.  </w:t>
      </w:r>
    </w:p>
    <w:p w14:paraId="034D76E9" w14:textId="77777777" w:rsidR="00361768" w:rsidRPr="006745EF" w:rsidRDefault="00361768" w:rsidP="004E177A">
      <w:pPr>
        <w:ind w:left="720"/>
        <w:rPr>
          <w:rFonts w:asciiTheme="minorHAnsi" w:hAnsiTheme="minorHAnsi" w:cstheme="minorHAnsi"/>
        </w:rPr>
      </w:pPr>
    </w:p>
    <w:p w14:paraId="4DD77A9F" w14:textId="77777777" w:rsidR="00AB3EA1" w:rsidRPr="006745EF" w:rsidRDefault="00AB3EA1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E880585" w14:textId="77777777" w:rsidR="008972E3" w:rsidRDefault="008972E3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All bids MUST be received by 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____</w:t>
      </w: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PM on 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______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___</w:t>
      </w: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>, 20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</w:t>
      </w: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using the attached bid form.</w:t>
      </w:r>
    </w:p>
    <w:p w14:paraId="1E8D10B1" w14:textId="77777777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4C60A61" w14:textId="0B367440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Questions regarding this request for bids should be directed to:</w:t>
      </w:r>
    </w:p>
    <w:p w14:paraId="5C88E7EE" w14:textId="77777777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316661C" w14:textId="1630CB1E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____________ (name and title)</w:t>
      </w:r>
    </w:p>
    <w:p w14:paraId="4D58161D" w14:textId="674AA6A5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____________ (phone)</w:t>
      </w:r>
    </w:p>
    <w:p w14:paraId="35E7FA82" w14:textId="1F821CA7" w:rsidR="003C2AF1" w:rsidRPr="006745EF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____________ (email)</w:t>
      </w:r>
    </w:p>
    <w:p w14:paraId="2348B568" w14:textId="77777777" w:rsidR="00974DB2" w:rsidRPr="006745EF" w:rsidRDefault="00974DB2">
      <w:pPr>
        <w:spacing w:before="100" w:beforeAutospacing="1" w:after="100" w:afterAutospacing="1"/>
        <w:rPr>
          <w:rFonts w:asciiTheme="minorHAnsi" w:eastAsiaTheme="minorHAnsi" w:hAnsiTheme="minorHAnsi" w:cstheme="minorHAnsi"/>
        </w:rPr>
      </w:pPr>
      <w:r w:rsidRPr="006745EF">
        <w:rPr>
          <w:rFonts w:asciiTheme="minorHAnsi" w:hAnsiTheme="minorHAnsi" w:cstheme="minorHAnsi"/>
        </w:rPr>
        <w:br w:type="page"/>
      </w:r>
    </w:p>
    <w:p w14:paraId="37641473" w14:textId="680B53D0" w:rsidR="00974DB2" w:rsidRPr="006745EF" w:rsidRDefault="00974DB2" w:rsidP="00784664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Bid Form – Wood </w:t>
      </w:r>
      <w:r w:rsidR="006745EF" w:rsidRPr="006745EF">
        <w:rPr>
          <w:rFonts w:asciiTheme="minorHAnsi" w:hAnsiTheme="minorHAnsi" w:cstheme="minorHAnsi"/>
          <w:b/>
          <w:sz w:val="24"/>
          <w:szCs w:val="24"/>
        </w:rPr>
        <w:t>Chip</w:t>
      </w:r>
      <w:r w:rsidRPr="006745EF">
        <w:rPr>
          <w:rFonts w:asciiTheme="minorHAnsi" w:hAnsiTheme="minorHAnsi" w:cstheme="minorHAnsi"/>
          <w:b/>
          <w:sz w:val="24"/>
          <w:szCs w:val="24"/>
        </w:rPr>
        <w:t xml:space="preserve"> Supply</w:t>
      </w:r>
    </w:p>
    <w:p w14:paraId="15714610" w14:textId="2EE9BF22" w:rsidR="00974DB2" w:rsidRPr="006745EF" w:rsidRDefault="006745EF" w:rsidP="00784664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t>(Name of Facility)</w:t>
      </w:r>
    </w:p>
    <w:p w14:paraId="359995D3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0159A77" w14:textId="72C4D85C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 xml:space="preserve">Bids for fuel supply to </w:t>
      </w:r>
      <w:r w:rsidR="006745EF" w:rsidRPr="006745EF">
        <w:rPr>
          <w:rFonts w:asciiTheme="minorHAnsi" w:hAnsiTheme="minorHAnsi" w:cstheme="minorHAnsi"/>
          <w:sz w:val="24"/>
          <w:szCs w:val="24"/>
        </w:rPr>
        <w:t>(name of facility)</w:t>
      </w:r>
      <w:r w:rsidRPr="006745EF">
        <w:rPr>
          <w:rFonts w:asciiTheme="minorHAnsi" w:hAnsiTheme="minorHAnsi" w:cstheme="minorHAnsi"/>
          <w:sz w:val="24"/>
          <w:szCs w:val="24"/>
        </w:rPr>
        <w:t xml:space="preserve"> must utilize this bid form, and can be emailed to </w:t>
      </w:r>
      <w:r w:rsidR="00361768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</w:t>
      </w:r>
      <w:r w:rsidRPr="006745EF">
        <w:rPr>
          <w:rFonts w:asciiTheme="minorHAnsi" w:hAnsiTheme="minorHAnsi" w:cstheme="minorHAnsi"/>
          <w:sz w:val="24"/>
          <w:szCs w:val="24"/>
        </w:rPr>
        <w:t xml:space="preserve"> or mailed to </w:t>
      </w:r>
    </w:p>
    <w:p w14:paraId="37D3A6C4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DB17762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  <w:highlight w:val="yellow"/>
        </w:rPr>
      </w:pPr>
      <w:r w:rsidRPr="006745EF">
        <w:rPr>
          <w:rFonts w:asciiTheme="minorHAnsi" w:hAnsiTheme="minorHAnsi" w:cstheme="minorHAnsi"/>
          <w:sz w:val="24"/>
          <w:szCs w:val="24"/>
        </w:rPr>
        <w:tab/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____________________________</w:t>
      </w:r>
    </w:p>
    <w:p w14:paraId="2C3DBDB3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  <w:highlight w:val="yellow"/>
        </w:rPr>
      </w:pPr>
      <w:r w:rsidRPr="006745EF">
        <w:rPr>
          <w:rFonts w:asciiTheme="minorHAnsi" w:hAnsiTheme="minorHAnsi" w:cstheme="minorHAnsi"/>
          <w:sz w:val="24"/>
          <w:szCs w:val="24"/>
        </w:rPr>
        <w:tab/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____________________________</w:t>
      </w:r>
    </w:p>
    <w:p w14:paraId="57A3405C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ab/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____________________________</w:t>
      </w:r>
    </w:p>
    <w:p w14:paraId="2CE8FC70" w14:textId="77777777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1292790" w14:textId="70D09423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 xml:space="preserve">The undersigned, having become thoroughly familiar with the 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quality standard and </w:t>
      </w:r>
      <w:r w:rsidRPr="006745EF">
        <w:rPr>
          <w:rFonts w:asciiTheme="minorHAnsi" w:hAnsiTheme="minorHAnsi" w:cstheme="minorHAnsi"/>
          <w:sz w:val="24"/>
          <w:szCs w:val="24"/>
        </w:rPr>
        <w:t xml:space="preserve">product specifications, 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delivery infrastructure and </w:t>
      </w:r>
      <w:r w:rsidRPr="006745EF">
        <w:rPr>
          <w:rFonts w:asciiTheme="minorHAnsi" w:hAnsiTheme="minorHAnsi" w:cstheme="minorHAnsi"/>
          <w:sz w:val="24"/>
          <w:szCs w:val="24"/>
        </w:rPr>
        <w:t xml:space="preserve">conditions affecting the cost and logistics of wood </w:t>
      </w:r>
      <w:r w:rsidR="006745EF" w:rsidRPr="006745EF">
        <w:rPr>
          <w:rFonts w:asciiTheme="minorHAnsi" w:hAnsiTheme="minorHAnsi" w:cstheme="minorHAnsi"/>
          <w:sz w:val="24"/>
          <w:szCs w:val="24"/>
        </w:rPr>
        <w:t>chip</w:t>
      </w:r>
      <w:r w:rsidRPr="006745EF">
        <w:rPr>
          <w:rFonts w:asciiTheme="minorHAnsi" w:hAnsiTheme="minorHAnsi" w:cstheme="minorHAnsi"/>
          <w:sz w:val="24"/>
          <w:szCs w:val="24"/>
        </w:rPr>
        <w:t xml:space="preserve"> delivery, hereby pro</w:t>
      </w:r>
      <w:r w:rsidRPr="006745EF">
        <w:rPr>
          <w:rFonts w:asciiTheme="minorHAnsi" w:hAnsiTheme="minorHAnsi" w:cstheme="minorHAnsi"/>
          <w:sz w:val="24"/>
          <w:szCs w:val="24"/>
        </w:rPr>
        <w:lastRenderedPageBreak/>
        <w:t xml:space="preserve">poses to deliver the necessary fuel (up to 120% of the anticipated volume of </w:t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</w:t>
      </w:r>
      <w:r w:rsidRPr="006745EF">
        <w:rPr>
          <w:rFonts w:asciiTheme="minorHAnsi" w:hAnsiTheme="minorHAnsi" w:cstheme="minorHAnsi"/>
          <w:sz w:val="24"/>
          <w:szCs w:val="24"/>
        </w:rPr>
        <w:t xml:space="preserve"> tons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 per year</w:t>
      </w:r>
      <w:r w:rsidRPr="006745EF">
        <w:rPr>
          <w:rFonts w:asciiTheme="minorHAnsi" w:hAnsiTheme="minorHAnsi" w:cstheme="minorHAnsi"/>
          <w:sz w:val="24"/>
          <w:szCs w:val="24"/>
        </w:rPr>
        <w:t>) in strict accordance with the standards in the attached Request for Proposals for the following sum of money:</w:t>
      </w:r>
    </w:p>
    <w:p w14:paraId="22DF6EBF" w14:textId="77777777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5395"/>
      </w:tblGrid>
      <w:tr w:rsidR="00784664" w:rsidRPr="006745EF" w14:paraId="27EB421B" w14:textId="77777777" w:rsidTr="006B7C18">
        <w:tc>
          <w:tcPr>
            <w:tcW w:w="805" w:type="dxa"/>
            <w:shd w:val="clear" w:color="auto" w:fill="F2F2F2" w:themeFill="background1" w:themeFillShade="F2"/>
          </w:tcPr>
          <w:p w14:paraId="70A84809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2E084E3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Contract Period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7A569ADB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Bid Amount ($/ton, delivered)</w:t>
            </w:r>
          </w:p>
          <w:p w14:paraId="677FABB6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4664" w:rsidRPr="006745EF" w14:paraId="74AE23E3" w14:textId="77777777" w:rsidTr="006B7C18">
        <w:tc>
          <w:tcPr>
            <w:tcW w:w="805" w:type="dxa"/>
            <w:shd w:val="clear" w:color="auto" w:fill="F2F2F2" w:themeFill="background1" w:themeFillShade="F2"/>
          </w:tcPr>
          <w:p w14:paraId="0753C93F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345C3BA5" w14:textId="56273B18" w:rsidR="00784664" w:rsidRPr="006B7C18" w:rsidRDefault="006B7C18" w:rsidP="006B7C18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B7C1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(month, year – month, year)</w:t>
            </w:r>
          </w:p>
        </w:tc>
        <w:tc>
          <w:tcPr>
            <w:tcW w:w="5395" w:type="dxa"/>
          </w:tcPr>
          <w:p w14:paraId="516906E7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A9D37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664" w:rsidRPr="006745EF" w14:paraId="7F1396C8" w14:textId="77777777" w:rsidTr="006B7C18">
        <w:tc>
          <w:tcPr>
            <w:tcW w:w="805" w:type="dxa"/>
            <w:shd w:val="clear" w:color="auto" w:fill="F2F2F2" w:themeFill="background1" w:themeFillShade="F2"/>
          </w:tcPr>
          <w:p w14:paraId="57A3C4A8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40BC5159" w14:textId="38124721" w:rsidR="00784664" w:rsidRPr="006B7C18" w:rsidRDefault="006B7C18" w:rsidP="006B7C1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B7C18">
              <w:rPr>
                <w:rFonts w:asciiTheme="minorHAnsi" w:hAnsiTheme="minorHAnsi" w:cstheme="minorHAnsi"/>
                <w:highlight w:val="yellow"/>
              </w:rPr>
              <w:t>(month, year – month, year)</w:t>
            </w:r>
          </w:p>
        </w:tc>
        <w:tc>
          <w:tcPr>
            <w:tcW w:w="5395" w:type="dxa"/>
          </w:tcPr>
          <w:p w14:paraId="1389A7E4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A802A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664" w:rsidRPr="006745EF" w14:paraId="7EC899D5" w14:textId="77777777" w:rsidTr="006B7C18">
        <w:tc>
          <w:tcPr>
            <w:tcW w:w="805" w:type="dxa"/>
            <w:shd w:val="clear" w:color="auto" w:fill="F2F2F2" w:themeFill="background1" w:themeFillShade="F2"/>
          </w:tcPr>
          <w:p w14:paraId="2D8C7A75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14:paraId="0142A177" w14:textId="303F83A6" w:rsidR="00784664" w:rsidRPr="006B7C18" w:rsidRDefault="006B7C18" w:rsidP="006B7C1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B7C18">
              <w:rPr>
                <w:rFonts w:asciiTheme="minorHAnsi" w:hAnsiTheme="minorHAnsi" w:cstheme="minorHAnsi"/>
                <w:highlight w:val="yellow"/>
              </w:rPr>
              <w:t>(month, year – month, year)</w:t>
            </w:r>
          </w:p>
        </w:tc>
        <w:tc>
          <w:tcPr>
            <w:tcW w:w="5395" w:type="dxa"/>
          </w:tcPr>
          <w:p w14:paraId="7439063A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B0E185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C27D82" w14:textId="77777777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055CB40" w14:textId="77777777" w:rsidR="00974DB2" w:rsidRPr="006745EF" w:rsidRDefault="008972E3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Please explain any proposed adjustments or other factors (e.g., escalators, diesel adjustment, etc.)</w:t>
      </w:r>
      <w:r w:rsidR="00C85F5F" w:rsidRPr="006745EF">
        <w:rPr>
          <w:rFonts w:asciiTheme="minorHAnsi" w:hAnsiTheme="minorHAnsi" w:cstheme="minorHAnsi"/>
          <w:sz w:val="24"/>
          <w:szCs w:val="24"/>
        </w:rPr>
        <w:t>:</w:t>
      </w:r>
    </w:p>
    <w:p w14:paraId="26634D2A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A9401EC" w14:textId="19A8BC7E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2B1AA762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38941C9D" w14:textId="20991A4A" w:rsidR="00C85F5F" w:rsidRPr="006745EF" w:rsidRDefault="00C85F5F" w:rsidP="00C85F5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251A8DDA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6C09D5F" w14:textId="02D75371" w:rsidR="00C85F5F" w:rsidRPr="006745EF" w:rsidRDefault="00C85F5F" w:rsidP="00C85F5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17C0F2A" w14:textId="77777777" w:rsidR="00784664" w:rsidRPr="006745EF" w:rsidRDefault="00784664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F5E73D4" w14:textId="44CF4EFE" w:rsidR="00C85F5F" w:rsidRPr="006745EF" w:rsidRDefault="00784664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Expected me</w:t>
      </w:r>
      <w:r w:rsidR="006745EF" w:rsidRPr="006745EF">
        <w:rPr>
          <w:rFonts w:asciiTheme="minorHAnsi" w:hAnsiTheme="minorHAnsi" w:cstheme="minorHAnsi"/>
          <w:sz w:val="24"/>
          <w:szCs w:val="24"/>
        </w:rPr>
        <w:t>thod of delivery (please check): ___ Live floor trailer ___ Dump truck ___ Blower truck</w:t>
      </w:r>
    </w:p>
    <w:p w14:paraId="458E8759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7EB3A6D" w14:textId="2C140163" w:rsidR="00784664" w:rsidRPr="006745EF" w:rsidRDefault="006745E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P</w:t>
      </w:r>
      <w:r w:rsidR="00C85F5F" w:rsidRPr="006745EF">
        <w:rPr>
          <w:rFonts w:asciiTheme="minorHAnsi" w:hAnsiTheme="minorHAnsi" w:cstheme="minorHAnsi"/>
          <w:sz w:val="24"/>
          <w:szCs w:val="24"/>
        </w:rPr>
        <w:t xml:space="preserve">lease summarize </w:t>
      </w:r>
      <w:r w:rsidRPr="006745EF">
        <w:rPr>
          <w:rFonts w:asciiTheme="minorHAnsi" w:hAnsiTheme="minorHAnsi" w:cstheme="minorHAnsi"/>
          <w:sz w:val="24"/>
          <w:szCs w:val="24"/>
        </w:rPr>
        <w:t xml:space="preserve">approximate </w:t>
      </w:r>
      <w:r w:rsidR="00C85F5F" w:rsidRPr="006745EF">
        <w:rPr>
          <w:rFonts w:asciiTheme="minorHAnsi" w:hAnsiTheme="minorHAnsi" w:cstheme="minorHAnsi"/>
          <w:sz w:val="24"/>
          <w:szCs w:val="24"/>
        </w:rPr>
        <w:t>delivery rate _______ tons/hour</w:t>
      </w:r>
    </w:p>
    <w:p w14:paraId="662D19F3" w14:textId="77777777" w:rsidR="008972E3" w:rsidRPr="006745EF" w:rsidRDefault="008972E3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B495B83" w14:textId="443B3D86" w:rsidR="008972E3" w:rsidRPr="006745EF" w:rsidRDefault="008972E3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Expected capacity o</w:t>
      </w:r>
      <w:r w:rsidR="006745EF" w:rsidRPr="006745EF">
        <w:rPr>
          <w:rFonts w:asciiTheme="minorHAnsi" w:hAnsiTheme="minorHAnsi" w:cstheme="minorHAnsi"/>
          <w:sz w:val="24"/>
          <w:szCs w:val="24"/>
        </w:rPr>
        <w:t>f delivery truck</w:t>
      </w:r>
      <w:r w:rsidR="006745EF" w:rsidRPr="006745EF">
        <w:rPr>
          <w:rFonts w:asciiTheme="minorHAnsi" w:hAnsiTheme="minorHAnsi" w:cstheme="minorHAnsi"/>
          <w:sz w:val="24"/>
          <w:szCs w:val="24"/>
        </w:rPr>
        <w:tab/>
        <w:t>_____</w:t>
      </w:r>
      <w:r w:rsidRPr="006745EF">
        <w:rPr>
          <w:rFonts w:asciiTheme="minorHAnsi" w:hAnsiTheme="minorHAnsi" w:cstheme="minorHAnsi"/>
          <w:sz w:val="24"/>
          <w:szCs w:val="24"/>
        </w:rPr>
        <w:t>_ tons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 at specified moisture content</w:t>
      </w:r>
    </w:p>
    <w:p w14:paraId="2FB404A3" w14:textId="77777777" w:rsidR="006745EF" w:rsidRPr="006745EF" w:rsidRDefault="006745E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822BB95" w14:textId="6EEF334B" w:rsidR="006745EF" w:rsidRPr="006745EF" w:rsidRDefault="006745E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lastRenderedPageBreak/>
        <w:t xml:space="preserve">Please attach independent third party lab results documenting that fuel meets or exceeds minimum physical and chemical quality parameters for Grade (A1, A2, B) chips </w:t>
      </w:r>
      <w:r w:rsidR="003C2AF1">
        <w:rPr>
          <w:rFonts w:asciiTheme="minorHAnsi" w:hAnsiTheme="minorHAnsi" w:cstheme="minorHAnsi"/>
          <w:sz w:val="24"/>
          <w:szCs w:val="24"/>
        </w:rPr>
        <w:t>AD17225-4 Standard.</w:t>
      </w:r>
    </w:p>
    <w:p w14:paraId="7848A16E" w14:textId="77777777" w:rsidR="00784664" w:rsidRDefault="00784664" w:rsidP="008C5A3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195458B" w14:textId="77777777" w:rsidR="00784664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 xml:space="preserve">The undersigned acknowledges that this bid will remain open and not withdrawn for a period of thirty (30) calendar days from June </w:t>
      </w:r>
      <w:r w:rsidR="00614307" w:rsidRPr="003C2AF1">
        <w:rPr>
          <w:rFonts w:asciiTheme="minorHAnsi" w:hAnsiTheme="minorHAnsi" w:cstheme="minorHAnsi"/>
          <w:sz w:val="24"/>
          <w:szCs w:val="24"/>
        </w:rPr>
        <w:t>__</w:t>
      </w:r>
      <w:r w:rsidRPr="003C2AF1">
        <w:rPr>
          <w:rFonts w:asciiTheme="minorHAnsi" w:hAnsiTheme="minorHAnsi" w:cstheme="minorHAnsi"/>
          <w:sz w:val="24"/>
          <w:szCs w:val="24"/>
        </w:rPr>
        <w:t>, 20</w:t>
      </w:r>
      <w:r w:rsidR="00614307" w:rsidRPr="003C2AF1">
        <w:rPr>
          <w:rFonts w:asciiTheme="minorHAnsi" w:hAnsiTheme="minorHAnsi" w:cstheme="minorHAnsi"/>
          <w:sz w:val="24"/>
          <w:szCs w:val="24"/>
        </w:rPr>
        <w:t>__</w:t>
      </w:r>
      <w:r w:rsidRPr="003C2AF1">
        <w:rPr>
          <w:rFonts w:asciiTheme="minorHAnsi" w:hAnsiTheme="minorHAnsi" w:cstheme="minorHAnsi"/>
          <w:sz w:val="24"/>
          <w:szCs w:val="24"/>
        </w:rPr>
        <w:t>.</w:t>
      </w:r>
    </w:p>
    <w:p w14:paraId="7699BA16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284E0F9" w14:textId="1EA12DA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Signature: 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 xml:space="preserve">_______  </w:t>
      </w:r>
      <w:r w:rsidRPr="003C2AF1">
        <w:rPr>
          <w:rFonts w:asciiTheme="minorHAnsi" w:hAnsiTheme="minorHAnsi" w:cstheme="minorHAnsi"/>
          <w:sz w:val="24"/>
          <w:szCs w:val="24"/>
        </w:rPr>
        <w:t>Date: ____________________</w:t>
      </w:r>
    </w:p>
    <w:p w14:paraId="3EB7510D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19AD3A17" w14:textId="2F0B8568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Name: _____</w:t>
      </w:r>
      <w:r w:rsidR="003C2AF1">
        <w:rPr>
          <w:rFonts w:asciiTheme="minorHAnsi" w:hAnsiTheme="minorHAnsi" w:cstheme="minorHAnsi"/>
          <w:sz w:val="24"/>
          <w:szCs w:val="24"/>
        </w:rPr>
        <w:t xml:space="preserve">____________________________________  </w:t>
      </w:r>
      <w:r w:rsidRPr="003C2AF1">
        <w:rPr>
          <w:rFonts w:asciiTheme="minorHAnsi" w:hAnsiTheme="minorHAnsi" w:cstheme="minorHAnsi"/>
          <w:sz w:val="24"/>
          <w:szCs w:val="24"/>
        </w:rPr>
        <w:t>Title: ____________________</w:t>
      </w:r>
      <w:r w:rsidRPr="003C2AF1">
        <w:rPr>
          <w:rFonts w:asciiTheme="minorHAnsi" w:hAnsiTheme="minorHAnsi" w:cstheme="minorHAnsi"/>
          <w:sz w:val="24"/>
          <w:szCs w:val="24"/>
        </w:rPr>
        <w:tab/>
      </w:r>
    </w:p>
    <w:p w14:paraId="259A5115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C256C78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lastRenderedPageBreak/>
        <w:t>Company Name: _____________________________________________________________</w:t>
      </w:r>
    </w:p>
    <w:p w14:paraId="32BF0944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5D34F17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Business Address: ____________________________________________________________</w:t>
      </w:r>
    </w:p>
    <w:p w14:paraId="768E19F1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48624AB" w14:textId="3AF331C3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Pho</w:t>
      </w:r>
      <w:r w:rsidR="003C2AF1">
        <w:rPr>
          <w:rFonts w:asciiTheme="minorHAnsi" w:hAnsiTheme="minorHAnsi" w:cstheme="minorHAnsi"/>
          <w:sz w:val="24"/>
          <w:szCs w:val="24"/>
        </w:rPr>
        <w:t>ne: __________________________</w:t>
      </w:r>
      <w:r w:rsidR="003C2AF1">
        <w:rPr>
          <w:rFonts w:asciiTheme="minorHAnsi" w:hAnsiTheme="minorHAnsi" w:cstheme="minorHAnsi"/>
          <w:sz w:val="24"/>
          <w:szCs w:val="24"/>
        </w:rPr>
        <w:tab/>
      </w:r>
      <w:r w:rsidRPr="003C2AF1">
        <w:rPr>
          <w:rFonts w:asciiTheme="minorHAnsi" w:hAnsiTheme="minorHAnsi" w:cstheme="minorHAnsi"/>
          <w:sz w:val="24"/>
          <w:szCs w:val="24"/>
        </w:rPr>
        <w:t>e-mail: ___________________________</w:t>
      </w:r>
    </w:p>
    <w:p w14:paraId="6939802C" w14:textId="77777777" w:rsidR="008972E3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809C304" w14:textId="77777777" w:rsidR="003C2AF1" w:rsidRPr="003C2AF1" w:rsidRDefault="003C2AF1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DF6FFD5" w14:textId="5A96C9F3" w:rsidR="004E177A" w:rsidRPr="003C2AF1" w:rsidRDefault="008972E3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All bids MUST be received by </w:t>
      </w:r>
      <w:r w:rsidR="003C2AF1" w:rsidRPr="006B7C18">
        <w:rPr>
          <w:rFonts w:asciiTheme="minorHAnsi" w:hAnsiTheme="minorHAnsi" w:cstheme="minorHAnsi"/>
          <w:b/>
          <w:i/>
          <w:color w:val="FF0000"/>
          <w:sz w:val="24"/>
          <w:szCs w:val="24"/>
          <w:highlight w:val="yellow"/>
        </w:rPr>
        <w:t>__</w:t>
      </w:r>
      <w:r w:rsidRP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PM on </w:t>
      </w:r>
      <w:r w:rsid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>(date)</w:t>
      </w:r>
      <w:r w:rsidRP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>, 20</w:t>
      </w:r>
      <w:r w:rsidR="00614307" w:rsidRPr="003C2AF1">
        <w:rPr>
          <w:rFonts w:asciiTheme="minorHAnsi" w:hAnsiTheme="minorHAnsi" w:cstheme="minorHAnsi"/>
          <w:b/>
          <w:i/>
          <w:color w:val="FF0000"/>
          <w:sz w:val="24"/>
          <w:szCs w:val="24"/>
          <w:highlight w:val="yellow"/>
        </w:rPr>
        <w:t>__</w:t>
      </w:r>
    </w:p>
    <w:p w14:paraId="061D8C1A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369462A4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7598F2F5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07ADA8DA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2C3372D0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4CC85134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3BE02835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3C2AF1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Insert map here</w:t>
      </w:r>
    </w:p>
    <w:p w14:paraId="21735DCF" w14:textId="77777777" w:rsidR="004E177A" w:rsidRPr="003C2AF1" w:rsidRDefault="004E177A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1E29EE5" w14:textId="77777777" w:rsidR="008972E3" w:rsidRPr="008972E3" w:rsidRDefault="008972E3" w:rsidP="008972E3">
      <w:pPr>
        <w:pStyle w:val="HTMLPreformatted"/>
        <w:jc w:val="center"/>
        <w:rPr>
          <w:rFonts w:ascii="Times New Roman" w:hAnsi="Times New Roman" w:cs="Times New Roman"/>
          <w:b/>
          <w:i/>
          <w:color w:val="FF0000"/>
          <w:sz w:val="28"/>
          <w:szCs w:val="22"/>
        </w:rPr>
      </w:pPr>
    </w:p>
    <w:sectPr w:rsidR="008972E3" w:rsidRPr="008972E3" w:rsidSect="00F6556E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D567" w14:textId="77777777" w:rsidR="00F33304" w:rsidRDefault="00F33304" w:rsidP="00F6556E">
      <w:r>
        <w:separator/>
      </w:r>
    </w:p>
  </w:endnote>
  <w:endnote w:type="continuationSeparator" w:id="0">
    <w:p w14:paraId="0BC87DDC" w14:textId="77777777" w:rsidR="00F33304" w:rsidRDefault="00F33304" w:rsidP="00F6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785E" w14:textId="77777777" w:rsidR="00F33304" w:rsidRDefault="00F33304" w:rsidP="00F6556E">
      <w:r>
        <w:separator/>
      </w:r>
    </w:p>
  </w:footnote>
  <w:footnote w:type="continuationSeparator" w:id="0">
    <w:p w14:paraId="4B92DD66" w14:textId="77777777" w:rsidR="00F33304" w:rsidRDefault="00F33304" w:rsidP="00F6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0E9B" w14:textId="4398AE51" w:rsidR="00F6556E" w:rsidRDefault="00F6556E" w:rsidP="00F6556E">
    <w:pPr>
      <w:pStyle w:val="Header"/>
      <w:spacing w:beforeAutospacing="0" w:after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7F4"/>
    <w:multiLevelType w:val="hybridMultilevel"/>
    <w:tmpl w:val="6FE628A8"/>
    <w:lvl w:ilvl="0" w:tplc="DB5CF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A5A"/>
    <w:multiLevelType w:val="hybridMultilevel"/>
    <w:tmpl w:val="3E16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F77"/>
    <w:multiLevelType w:val="hybridMultilevel"/>
    <w:tmpl w:val="B2249ABC"/>
    <w:lvl w:ilvl="0" w:tplc="3F4CA92C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62A43"/>
    <w:multiLevelType w:val="hybridMultilevel"/>
    <w:tmpl w:val="7280389A"/>
    <w:lvl w:ilvl="0" w:tplc="FAB24938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6E"/>
    <w:rsid w:val="000068CA"/>
    <w:rsid w:val="00011A6B"/>
    <w:rsid w:val="00016C4D"/>
    <w:rsid w:val="000279D6"/>
    <w:rsid w:val="000515A8"/>
    <w:rsid w:val="00097EBD"/>
    <w:rsid w:val="000B2D62"/>
    <w:rsid w:val="000C285C"/>
    <w:rsid w:val="000C2F68"/>
    <w:rsid w:val="000C5584"/>
    <w:rsid w:val="000D1A4A"/>
    <w:rsid w:val="000D316C"/>
    <w:rsid w:val="00104BF5"/>
    <w:rsid w:val="00126087"/>
    <w:rsid w:val="001E259D"/>
    <w:rsid w:val="001E7610"/>
    <w:rsid w:val="00224BFE"/>
    <w:rsid w:val="00291B9B"/>
    <w:rsid w:val="002B088A"/>
    <w:rsid w:val="002B59CA"/>
    <w:rsid w:val="00300317"/>
    <w:rsid w:val="00323BE2"/>
    <w:rsid w:val="0032562C"/>
    <w:rsid w:val="00327F3E"/>
    <w:rsid w:val="003376E7"/>
    <w:rsid w:val="00356FB5"/>
    <w:rsid w:val="00361768"/>
    <w:rsid w:val="00365E39"/>
    <w:rsid w:val="00366E17"/>
    <w:rsid w:val="003B3320"/>
    <w:rsid w:val="003C2AF1"/>
    <w:rsid w:val="003D29C3"/>
    <w:rsid w:val="003F7511"/>
    <w:rsid w:val="0041531D"/>
    <w:rsid w:val="00436CD3"/>
    <w:rsid w:val="004548E5"/>
    <w:rsid w:val="004B5C59"/>
    <w:rsid w:val="004E177A"/>
    <w:rsid w:val="004F0DED"/>
    <w:rsid w:val="00521A69"/>
    <w:rsid w:val="00550669"/>
    <w:rsid w:val="00571CCA"/>
    <w:rsid w:val="005760DF"/>
    <w:rsid w:val="005854FA"/>
    <w:rsid w:val="00587B74"/>
    <w:rsid w:val="005A1293"/>
    <w:rsid w:val="005F1921"/>
    <w:rsid w:val="00614307"/>
    <w:rsid w:val="006179D9"/>
    <w:rsid w:val="00634E3B"/>
    <w:rsid w:val="0066221F"/>
    <w:rsid w:val="006745EF"/>
    <w:rsid w:val="006A701F"/>
    <w:rsid w:val="006B7C18"/>
    <w:rsid w:val="0071489D"/>
    <w:rsid w:val="0072277E"/>
    <w:rsid w:val="00784664"/>
    <w:rsid w:val="00805AE6"/>
    <w:rsid w:val="008106CD"/>
    <w:rsid w:val="00886834"/>
    <w:rsid w:val="008972E3"/>
    <w:rsid w:val="008B7C91"/>
    <w:rsid w:val="008C239A"/>
    <w:rsid w:val="008C5A32"/>
    <w:rsid w:val="008E5386"/>
    <w:rsid w:val="00913EB5"/>
    <w:rsid w:val="00967064"/>
    <w:rsid w:val="00974DB2"/>
    <w:rsid w:val="009E3F23"/>
    <w:rsid w:val="00A46894"/>
    <w:rsid w:val="00A76AA3"/>
    <w:rsid w:val="00A84FC2"/>
    <w:rsid w:val="00AB3EA1"/>
    <w:rsid w:val="00BA7D7F"/>
    <w:rsid w:val="00BE0F76"/>
    <w:rsid w:val="00BE1A2C"/>
    <w:rsid w:val="00BE4F62"/>
    <w:rsid w:val="00BF3006"/>
    <w:rsid w:val="00BF4456"/>
    <w:rsid w:val="00C13D9D"/>
    <w:rsid w:val="00C55044"/>
    <w:rsid w:val="00C6241C"/>
    <w:rsid w:val="00C67BC8"/>
    <w:rsid w:val="00C83403"/>
    <w:rsid w:val="00C85F5F"/>
    <w:rsid w:val="00CB7F9F"/>
    <w:rsid w:val="00CC5731"/>
    <w:rsid w:val="00CE5786"/>
    <w:rsid w:val="00D027A2"/>
    <w:rsid w:val="00D2224B"/>
    <w:rsid w:val="00D379CC"/>
    <w:rsid w:val="00D47BA8"/>
    <w:rsid w:val="00D945EE"/>
    <w:rsid w:val="00DD6473"/>
    <w:rsid w:val="00DF7B51"/>
    <w:rsid w:val="00E00509"/>
    <w:rsid w:val="00E060C2"/>
    <w:rsid w:val="00E47E22"/>
    <w:rsid w:val="00E673C4"/>
    <w:rsid w:val="00E95DE8"/>
    <w:rsid w:val="00E95E96"/>
    <w:rsid w:val="00EA2BA5"/>
    <w:rsid w:val="00EA5832"/>
    <w:rsid w:val="00EC291E"/>
    <w:rsid w:val="00ED67B1"/>
    <w:rsid w:val="00F132E4"/>
    <w:rsid w:val="00F3033A"/>
    <w:rsid w:val="00F33304"/>
    <w:rsid w:val="00F60373"/>
    <w:rsid w:val="00F6556E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E9C5"/>
  <w15:docId w15:val="{A54BDBCA-F6D2-4A72-B884-EA08E66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2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56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56E"/>
    <w:pPr>
      <w:tabs>
        <w:tab w:val="center" w:pos="4680"/>
        <w:tab w:val="right" w:pos="9360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556E"/>
  </w:style>
  <w:style w:type="paragraph" w:styleId="Footer">
    <w:name w:val="footer"/>
    <w:basedOn w:val="Normal"/>
    <w:link w:val="FooterChar"/>
    <w:uiPriority w:val="99"/>
    <w:unhideWhenUsed/>
    <w:rsid w:val="00F6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6E"/>
  </w:style>
  <w:style w:type="character" w:customStyle="1" w:styleId="Heading1Char">
    <w:name w:val="Heading 1 Char"/>
    <w:basedOn w:val="DefaultParagraphFont"/>
    <w:link w:val="Heading1"/>
    <w:rsid w:val="00F6556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65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6E"/>
    <w:pPr>
      <w:spacing w:beforeAutospacing="1" w:afterAutospacing="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6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5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E9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6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15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7F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B7F9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7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chipstand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Standard@asab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kingsley</dc:creator>
  <cp:lastModifiedBy>Charles Levesque</cp:lastModifiedBy>
  <cp:revision>2</cp:revision>
  <dcterms:created xsi:type="dcterms:W3CDTF">2018-07-30T14:42:00Z</dcterms:created>
  <dcterms:modified xsi:type="dcterms:W3CDTF">2018-07-30T14:42:00Z</dcterms:modified>
</cp:coreProperties>
</file>